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3919C" w14:textId="77777777" w:rsidR="0069465E" w:rsidRPr="0069465E" w:rsidRDefault="0069465E" w:rsidP="0069465E">
      <w:pPr>
        <w:pBdr>
          <w:bottom w:val="single" w:sz="6" w:space="18" w:color="EAEAEB"/>
        </w:pBdr>
        <w:shd w:val="clear" w:color="auto" w:fill="FFFFFF"/>
        <w:spacing w:after="345" w:line="540" w:lineRule="atLeast"/>
        <w:ind w:left="-195"/>
        <w:outlineLvl w:val="0"/>
        <w:rPr>
          <w:rFonts w:ascii="Arial" w:eastAsia="Times New Roman" w:hAnsi="Arial" w:cs="Arial"/>
          <w:b/>
          <w:bCs/>
          <w:color w:val="00AFCA"/>
          <w:spacing w:val="-2"/>
          <w:kern w:val="36"/>
          <w:sz w:val="54"/>
          <w:szCs w:val="54"/>
          <w:lang w:eastAsia="ru-RU"/>
        </w:rPr>
      </w:pPr>
      <w:r w:rsidRPr="0069465E">
        <w:rPr>
          <w:rFonts w:ascii="Arial" w:eastAsia="Times New Roman" w:hAnsi="Arial" w:cs="Arial"/>
          <w:b/>
          <w:bCs/>
          <w:color w:val="00AFCA"/>
          <w:spacing w:val="-2"/>
          <w:kern w:val="36"/>
          <w:sz w:val="54"/>
          <w:szCs w:val="54"/>
          <w:lang w:eastAsia="ru-RU"/>
        </w:rPr>
        <w:t>Пример информации для размещения на сайте</w:t>
      </w:r>
    </w:p>
    <w:p w14:paraId="12A5EF75" w14:textId="77777777" w:rsidR="0069465E" w:rsidRDefault="0069465E" w:rsidP="0069465E">
      <w:pPr>
        <w:shd w:val="clear" w:color="auto" w:fill="FFFFFF"/>
        <w:spacing w:after="0" w:line="270" w:lineRule="atLeast"/>
        <w:rPr>
          <w:rFonts w:ascii="Arial" w:eastAsia="Times New Roman" w:hAnsi="Arial" w:cs="Arial"/>
          <w:color w:val="363636"/>
          <w:spacing w:val="-2"/>
          <w:sz w:val="26"/>
          <w:szCs w:val="26"/>
          <w:lang w:eastAsia="ru-RU"/>
        </w:rPr>
      </w:pPr>
      <w:r w:rsidRPr="0069465E">
        <w:rPr>
          <w:rFonts w:ascii="Arial" w:eastAsia="Times New Roman" w:hAnsi="Arial" w:cs="Arial"/>
          <w:color w:val="363636"/>
          <w:spacing w:val="-2"/>
          <w:sz w:val="26"/>
          <w:szCs w:val="26"/>
          <w:lang w:eastAsia="ru-RU"/>
        </w:rPr>
        <w:t>Ниже представлены примеры информации, которую необходимо разместить на сайте для соответствия требованиям.</w:t>
      </w:r>
    </w:p>
    <w:p w14:paraId="02E0108F" w14:textId="77777777" w:rsidR="0069465E" w:rsidRDefault="0069465E" w:rsidP="0069465E">
      <w:pPr>
        <w:shd w:val="clear" w:color="auto" w:fill="FFFFFF"/>
        <w:spacing w:after="0" w:line="270" w:lineRule="atLeast"/>
        <w:rPr>
          <w:rFonts w:ascii="Arial" w:eastAsia="Times New Roman" w:hAnsi="Arial" w:cs="Arial"/>
          <w:color w:val="363636"/>
          <w:spacing w:val="-2"/>
          <w:sz w:val="26"/>
          <w:szCs w:val="26"/>
          <w:lang w:eastAsia="ru-RU"/>
        </w:rPr>
      </w:pPr>
    </w:p>
    <w:p w14:paraId="68E7E223" w14:textId="77777777" w:rsidR="0069465E" w:rsidRPr="0069465E" w:rsidRDefault="0069465E" w:rsidP="0069465E">
      <w:pPr>
        <w:shd w:val="clear" w:color="auto" w:fill="FFFFFF"/>
        <w:spacing w:after="0" w:line="270" w:lineRule="atLeast"/>
        <w:rPr>
          <w:rFonts w:ascii="Arial" w:eastAsia="Times New Roman" w:hAnsi="Arial" w:cs="Arial"/>
          <w:color w:val="363636"/>
          <w:spacing w:val="-2"/>
          <w:sz w:val="26"/>
          <w:szCs w:val="26"/>
          <w:lang w:eastAsia="ru-RU"/>
        </w:rPr>
      </w:pPr>
    </w:p>
    <w:p w14:paraId="22DB4EA8"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Платежи. Оплата банковской картой онлайн</w:t>
      </w:r>
    </w:p>
    <w:p w14:paraId="526549C3"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p>
    <w:p w14:paraId="12CBA9AA"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Наш сайт подключен к интернет-эквайрингу, и Вы можете оплатить Услугу банковской картой Visa или Mastercard. После подтверждения выбранного Товара либо услуги откроется защищенное окно с платежной страницей процессингового центра CloudPayments, где Вам необходимо ввести данные Вашей банковской карты. Для дополнительной аутентификации держателя карты используется протокол 3-D Secure. Если Ваш Банк-эмитент поддерживает данную технологию, Вы будете перенаправлены на его сервер для прохождения дополнительной идентификации. Информацию о правилах и методах дополнительной идентификации уточняйте в Банке, выдавшем Вам банковскую карту.</w:t>
      </w:r>
    </w:p>
    <w:p w14:paraId="2A38A0D9"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Услуга онлайн-оплаты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этого используются самые актуальные методы проверки, шифрования и передачи данных по закрытым каналам связи. Ввод данных банковской карты осуществляется в защищенном окне на платежной странице CloudPayments.</w:t>
      </w:r>
    </w:p>
    <w:p w14:paraId="597F604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 поля на платежной странице требуется ввести номер карты, имя владельца карты, срок действия карты, трёхзначный код безопасности (CVV2 для VISA или CVC2 для MasterCard). Все необходимые данные отображены на поверхности банковской карты.</w:t>
      </w:r>
    </w:p>
    <w:p w14:paraId="069C52AB"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361C0E5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CVV2/ CVC2 — это трёхзначный код безопасности, находящийся на оборотной стороне карты.</w:t>
      </w:r>
    </w:p>
    <w:p w14:paraId="6D5DE2A2"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45CC5D4F"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Далее в том же окне откроется страница Вашего банка-эмитента для ввода 3-D Secure кода. В случае, если у вас не настроен статичный 3-D Secure, он будет отправлен на ваш номер телефона посредством SMS. Если 3-D Secure код к Вам не пришел, то следует обратит</w:t>
      </w:r>
      <w:r w:rsidR="0088581F">
        <w:rPr>
          <w:rFonts w:ascii="Arial" w:eastAsia="Times New Roman" w:hAnsi="Arial" w:cs="Arial"/>
          <w:color w:val="363636"/>
          <w:spacing w:val="-2"/>
          <w:sz w:val="21"/>
          <w:szCs w:val="21"/>
          <w:lang w:eastAsia="ru-RU"/>
        </w:rPr>
        <w:t>ь</w:t>
      </w:r>
      <w:r w:rsidRPr="0069465E">
        <w:rPr>
          <w:rFonts w:ascii="Arial" w:eastAsia="Times New Roman" w:hAnsi="Arial" w:cs="Arial"/>
          <w:color w:val="363636"/>
          <w:spacing w:val="-2"/>
          <w:sz w:val="21"/>
          <w:szCs w:val="21"/>
          <w:lang w:eastAsia="ru-RU"/>
        </w:rPr>
        <w:t>ся в ваш банк-эмитент.</w:t>
      </w:r>
    </w:p>
    <w:p w14:paraId="4C246E4C"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p w14:paraId="2CA84834"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4EE6D0A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07DE6CE2"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Гарантии безопасности</w:t>
      </w:r>
    </w:p>
    <w:p w14:paraId="7B03DD02"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p>
    <w:p w14:paraId="5E429DCB"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xml:space="preserve">Процессинговый центр CloudPayments защищает и обрабатывает данные Вашей банковской карты по стандарту безопасности PCI DSS 3.0. Передача информации в платежный шлюз </w:t>
      </w:r>
      <w:r w:rsidRPr="0069465E">
        <w:rPr>
          <w:rFonts w:ascii="Arial" w:eastAsia="Times New Roman" w:hAnsi="Arial" w:cs="Arial"/>
          <w:color w:val="363636"/>
          <w:spacing w:val="-2"/>
          <w:sz w:val="21"/>
          <w:szCs w:val="21"/>
          <w:lang w:eastAsia="ru-RU"/>
        </w:rPr>
        <w:lastRenderedPageBreak/>
        <w:t>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CloudPayments не передает данные Вашей карты нам и иным третьим лицам. Для дополнительной аутентификации держателя карты используется протокол 3-D Secure.</w:t>
      </w:r>
    </w:p>
    <w:p w14:paraId="3CAC6F8E"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 случае, если у Вас есть вопросы по совершенному платежу, Вы можете обратиться в службу поддержки клиентов платежного сервиса по электронной почте </w:t>
      </w:r>
      <w:hyperlink r:id="rId5" w:history="1">
        <w:r w:rsidRPr="0069465E">
          <w:rPr>
            <w:rFonts w:ascii="Arial" w:eastAsia="Times New Roman" w:hAnsi="Arial" w:cs="Arial"/>
            <w:b/>
            <w:bCs/>
            <w:color w:val="21B7CF"/>
            <w:spacing w:val="-2"/>
            <w:sz w:val="21"/>
            <w:szCs w:val="21"/>
            <w:u w:val="single"/>
            <w:lang w:eastAsia="ru-RU"/>
          </w:rPr>
          <w:t>support@cloudpayments.kz</w:t>
        </w:r>
      </w:hyperlink>
      <w:r w:rsidRPr="0069465E">
        <w:rPr>
          <w:rFonts w:ascii="Arial" w:eastAsia="Times New Roman" w:hAnsi="Arial" w:cs="Arial"/>
          <w:color w:val="363636"/>
          <w:spacing w:val="-2"/>
          <w:sz w:val="21"/>
          <w:szCs w:val="21"/>
          <w:lang w:eastAsia="ru-RU"/>
        </w:rPr>
        <w:t>.</w:t>
      </w:r>
    </w:p>
    <w:p w14:paraId="3E406943"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4812FE8A"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1BBBCDC0"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Безопасность онлайн-платежей</w:t>
      </w:r>
    </w:p>
    <w:p w14:paraId="0ED0FB85"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p>
    <w:p w14:paraId="024DDCB6"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Предоставляемая Вами персональная информация (имя, адрес, телефон, e-mail, номер кредитной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Web-сервере.</w:t>
      </w:r>
    </w:p>
    <w:p w14:paraId="0018D8DC"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Мы рекомендуем вам проверить, что ваш браузер достаточно безопасен для проведения платежей онлайн, на </w:t>
      </w:r>
      <w:hyperlink r:id="rId6" w:history="1">
        <w:r w:rsidRPr="0069465E">
          <w:rPr>
            <w:rFonts w:ascii="Arial" w:eastAsia="Times New Roman" w:hAnsi="Arial" w:cs="Arial"/>
            <w:b/>
            <w:bCs/>
            <w:color w:val="21B7CF"/>
            <w:spacing w:val="-2"/>
            <w:sz w:val="21"/>
            <w:szCs w:val="21"/>
            <w:u w:val="single"/>
            <w:lang w:eastAsia="ru-RU"/>
          </w:rPr>
          <w:t>специальной странице</w:t>
        </w:r>
      </w:hyperlink>
      <w:r w:rsidRPr="0069465E">
        <w:rPr>
          <w:rFonts w:ascii="Arial" w:eastAsia="Times New Roman" w:hAnsi="Arial" w:cs="Arial"/>
          <w:color w:val="363636"/>
          <w:spacing w:val="-2"/>
          <w:sz w:val="21"/>
          <w:szCs w:val="21"/>
          <w:lang w:eastAsia="ru-RU"/>
        </w:rPr>
        <w:t>.</w:t>
      </w:r>
    </w:p>
    <w:p w14:paraId="54441FE1"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Безопасность обработки Интернет-платежей гарантирует ТОО «CloudPayments Kazakhstan». Все операции с платежными картами происходят в соответствии с требованиями VISA International, MasterCard и других платежных систем. При передаче информации используются специализированные технологии безопасности карточных онлайн-платежей, обработка данных ведется на безопасном высокотехнологичном сервере процессинговой компании.</w:t>
      </w:r>
    </w:p>
    <w:p w14:paraId="5487CECD"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79157618"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Оплата платежными картами безопасна, потому что:</w:t>
      </w:r>
    </w:p>
    <w:p w14:paraId="47607EF0" w14:textId="77777777" w:rsidR="0069465E" w:rsidRPr="0069465E" w:rsidRDefault="0069465E" w:rsidP="0069465E">
      <w:pPr>
        <w:numPr>
          <w:ilvl w:val="0"/>
          <w:numId w:val="1"/>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Система авторизации гарантирует покупателю, что платежные реквизиты его платежной карты (номер, срок действия, CVV2/CVC2) не попадут в руки мошенников, так как эти данные не хранятся на сервере авторизации и не могут быть похищены.</w:t>
      </w:r>
    </w:p>
    <w:p w14:paraId="5BF29FB8" w14:textId="77777777" w:rsidR="0069465E" w:rsidRPr="0069465E" w:rsidRDefault="0069465E" w:rsidP="0069465E">
      <w:pPr>
        <w:numPr>
          <w:ilvl w:val="0"/>
          <w:numId w:val="1"/>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Покупатель вводит свои платежные данные непосредственно в системе авторизации CloudPayments, а не на сайте интернет-магазина, следовательно, платежные реквизиты карточки покупателя не будут доступны третьим лицам.</w:t>
      </w:r>
    </w:p>
    <w:p w14:paraId="05E62A38"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w:t>
      </w:r>
      <w:r w:rsidRPr="0069465E">
        <w:rPr>
          <w:rFonts w:ascii="Arial" w:eastAsia="Times New Roman" w:hAnsi="Arial" w:cs="Arial"/>
          <w:noProof/>
          <w:color w:val="363636"/>
          <w:spacing w:val="-2"/>
          <w:sz w:val="21"/>
          <w:szCs w:val="21"/>
          <w:lang w:eastAsia="ru-RU"/>
        </w:rPr>
        <w:drawing>
          <wp:inline distT="0" distB="0" distL="0" distR="0" wp14:anchorId="1D1F020D" wp14:editId="499E6BAA">
            <wp:extent cx="2009775" cy="1457325"/>
            <wp:effectExtent l="0" t="0" r="9525" b="9525"/>
            <wp:docPr id="2" name="Рисунок 2" descr="MasterCard Secure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Card Secure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457325"/>
                    </a:xfrm>
                    <a:prstGeom prst="rect">
                      <a:avLst/>
                    </a:prstGeom>
                    <a:noFill/>
                    <a:ln>
                      <a:noFill/>
                    </a:ln>
                  </pic:spPr>
                </pic:pic>
              </a:graphicData>
            </a:graphic>
          </wp:inline>
        </w:drawing>
      </w:r>
      <w:r w:rsidRPr="0069465E">
        <w:rPr>
          <w:rFonts w:ascii="Arial" w:eastAsia="Times New Roman" w:hAnsi="Arial" w:cs="Arial"/>
          <w:color w:val="363636"/>
          <w:spacing w:val="-2"/>
          <w:sz w:val="21"/>
          <w:szCs w:val="21"/>
          <w:lang w:eastAsia="ru-RU"/>
        </w:rPr>
        <w:t>   </w:t>
      </w:r>
      <w:r w:rsidRPr="0069465E">
        <w:rPr>
          <w:rFonts w:ascii="Arial" w:eastAsia="Times New Roman" w:hAnsi="Arial" w:cs="Arial"/>
          <w:noProof/>
          <w:color w:val="363636"/>
          <w:spacing w:val="-2"/>
          <w:sz w:val="21"/>
          <w:szCs w:val="21"/>
          <w:lang w:eastAsia="ru-RU"/>
        </w:rPr>
        <w:drawing>
          <wp:inline distT="0" distB="0" distL="0" distR="0" wp14:anchorId="5D952269" wp14:editId="3D560530">
            <wp:extent cx="1619250" cy="523875"/>
            <wp:effectExtent l="19050" t="76200" r="19050" b="66675"/>
            <wp:docPr id="1" name="Рисунок 1" descr="Verifyed By 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ifyed By Vi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inline>
        </w:drawing>
      </w:r>
      <w:r w:rsidRPr="0069465E">
        <w:rPr>
          <w:rFonts w:ascii="Arial" w:eastAsia="Times New Roman" w:hAnsi="Arial" w:cs="Arial"/>
          <w:color w:val="363636"/>
          <w:spacing w:val="-2"/>
          <w:sz w:val="21"/>
          <w:szCs w:val="21"/>
          <w:lang w:eastAsia="ru-RU"/>
        </w:rPr>
        <w:t>  </w:t>
      </w:r>
    </w:p>
    <w:p w14:paraId="69EE47AF"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7540FE41"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59670337"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5FF33BB5"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Правила доставки</w:t>
      </w:r>
    </w:p>
    <w:p w14:paraId="114669B8" w14:textId="77777777" w:rsidR="0069465E" w:rsidRDefault="0069465E" w:rsidP="0069465E">
      <w:pPr>
        <w:shd w:val="clear" w:color="auto" w:fill="FFFFFF"/>
        <w:spacing w:after="0" w:line="300" w:lineRule="atLeast"/>
        <w:rPr>
          <w:rFonts w:ascii="Arial" w:eastAsia="Times New Roman" w:hAnsi="Arial" w:cs="Arial"/>
          <w:color w:val="A31515"/>
          <w:spacing w:val="-2"/>
          <w:sz w:val="21"/>
          <w:szCs w:val="21"/>
          <w:lang w:eastAsia="ru-RU"/>
        </w:rPr>
      </w:pPr>
    </w:p>
    <w:p w14:paraId="55527EF3"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A31515"/>
          <w:spacing w:val="-2"/>
          <w:sz w:val="21"/>
          <w:szCs w:val="21"/>
          <w:lang w:eastAsia="ru-RU"/>
        </w:rPr>
        <w:t>Здесь вам необходимо описать правила и условия доставки, если она есть</w:t>
      </w:r>
    </w:p>
    <w:p w14:paraId="58DD1894"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3504B99D"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lastRenderedPageBreak/>
        <w:t>Возврат денежных средств</w:t>
      </w:r>
    </w:p>
    <w:p w14:paraId="11517954"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7DA85551"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При проведении онлайн-оплаты посредством платежных карт не допускается возврат наличными денежными средствами. Порядок возврата регулируется правилами международных платежных систем:</w:t>
      </w:r>
    </w:p>
    <w:p w14:paraId="3DDE0168"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Потребитель вправе отказаться от товара в любое время до его передачи, после передачи товара отказ необходимо оформить в течение 14 дней;</w:t>
      </w:r>
    </w:p>
    <w:p w14:paraId="08E8CBBA"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65DC42FC"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14:paraId="4E02A206"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При отказе от товара со стороны потребителя продавец должен вернуть ему денежную сумму, уплаченную потребителем, не позднее чем через десять дней со дня предъявления потребителем соответствующего требования.</w:t>
      </w:r>
    </w:p>
    <w:p w14:paraId="560EB045"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адрес, и отправить его вместе с приложением копии документа, удостоверяющего личность, по адресу </w:t>
      </w:r>
      <w:r w:rsidRPr="0069465E">
        <w:rPr>
          <w:rFonts w:ascii="Arial" w:eastAsia="Times New Roman" w:hAnsi="Arial" w:cs="Arial"/>
          <w:b/>
          <w:bCs/>
          <w:color w:val="A31515"/>
          <w:spacing w:val="-2"/>
          <w:sz w:val="21"/>
          <w:szCs w:val="21"/>
          <w:lang w:eastAsia="ru-RU"/>
        </w:rPr>
        <w:t>E-MAIL адрес</w:t>
      </w:r>
      <w:r w:rsidRPr="0069465E">
        <w:rPr>
          <w:rFonts w:ascii="Arial" w:eastAsia="Times New Roman" w:hAnsi="Arial" w:cs="Arial"/>
          <w:color w:val="363636"/>
          <w:spacing w:val="-2"/>
          <w:sz w:val="21"/>
          <w:szCs w:val="21"/>
          <w:lang w:eastAsia="ru-RU"/>
        </w:rPr>
        <w:t>.</w:t>
      </w:r>
    </w:p>
    <w:p w14:paraId="0C8D3D15"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Возврат денежных средств будет осуществлен на банковскую карту в течение ___ рабочего дня со дня получения «Заявление о возврате денежных средств» Компанией.</w:t>
      </w:r>
    </w:p>
    <w:p w14:paraId="216D0554"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6E7231EB"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Для возврата денежных средств по операциям, проведенным с ошибками, необходимо обратиться с письменным заявлением и приложением копии документа, удостоверяющего личность, и чеков/квитанций, подтверждающих ошибочное списание. Данное заявление необходимо направить по адресу </w:t>
      </w:r>
      <w:r w:rsidRPr="0069465E">
        <w:rPr>
          <w:rFonts w:ascii="Arial" w:eastAsia="Times New Roman" w:hAnsi="Arial" w:cs="Arial"/>
          <w:b/>
          <w:bCs/>
          <w:color w:val="A31515"/>
          <w:spacing w:val="-2"/>
          <w:sz w:val="21"/>
          <w:szCs w:val="21"/>
          <w:lang w:eastAsia="ru-RU"/>
        </w:rPr>
        <w:t>E-MAIL адрес</w:t>
      </w:r>
      <w:r w:rsidRPr="0069465E">
        <w:rPr>
          <w:rFonts w:ascii="Arial" w:eastAsia="Times New Roman" w:hAnsi="Arial" w:cs="Arial"/>
          <w:color w:val="363636"/>
          <w:spacing w:val="-2"/>
          <w:sz w:val="21"/>
          <w:szCs w:val="21"/>
          <w:lang w:eastAsia="ru-RU"/>
        </w:rPr>
        <w:t>.</w:t>
      </w:r>
    </w:p>
    <w:p w14:paraId="2DF1EC5F"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3505D6D9"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w:t>
      </w:r>
    </w:p>
    <w:p w14:paraId="3C10109C"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4F59F8FA"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49B17386"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Случаи отказа в совершении платежа:</w:t>
      </w:r>
    </w:p>
    <w:p w14:paraId="37A9BA51"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банковская карта не предназначена для совершения платежей через интернет, о чем можно узнать, обратившись в Ваш Банк-эмитент;</w:t>
      </w:r>
    </w:p>
    <w:p w14:paraId="055D78B7"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недостаточно средств для оплаты на банковской карте. Подробнее о наличии средств на платежной карте Вы можете узнать, обратившись в банк, выпустивший банковскую карту;</w:t>
      </w:r>
    </w:p>
    <w:p w14:paraId="6DECBC4D"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данные банковской карты введены неверно;</w:t>
      </w:r>
    </w:p>
    <w:p w14:paraId="2E00BC2D"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банк-эмитент.</w:t>
      </w:r>
    </w:p>
    <w:p w14:paraId="6D3FDAE5"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lastRenderedPageBreak/>
        <w:t>По вопросам оплаты с помощью банковской карты и иным вопросам, связанным с работой сайта, Вы можете обратиться по следующим телефонам: </w:t>
      </w:r>
      <w:r w:rsidRPr="0069465E">
        <w:rPr>
          <w:rFonts w:ascii="Arial" w:eastAsia="Times New Roman" w:hAnsi="Arial" w:cs="Arial"/>
          <w:b/>
          <w:bCs/>
          <w:color w:val="A31515"/>
          <w:spacing w:val="-2"/>
          <w:sz w:val="21"/>
          <w:szCs w:val="21"/>
          <w:lang w:eastAsia="ru-RU"/>
        </w:rPr>
        <w:t>ВАШ НОМЕР ТЕЛЕФОНА</w:t>
      </w:r>
      <w:r w:rsidRPr="0069465E">
        <w:rPr>
          <w:rFonts w:ascii="Arial" w:eastAsia="Times New Roman" w:hAnsi="Arial" w:cs="Arial"/>
          <w:color w:val="363636"/>
          <w:spacing w:val="-2"/>
          <w:sz w:val="21"/>
          <w:szCs w:val="21"/>
          <w:lang w:eastAsia="ru-RU"/>
        </w:rPr>
        <w:t>.</w:t>
      </w:r>
    </w:p>
    <w:p w14:paraId="45BD6725"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0E2ADC46"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1D511723"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Конфиденциальность</w:t>
      </w:r>
    </w:p>
    <w:p w14:paraId="4AF16BE9"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2AC5AD73"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1. Определения</w:t>
      </w:r>
    </w:p>
    <w:p w14:paraId="7C9BEC84" w14:textId="77777777" w:rsidR="0069465E" w:rsidRPr="0069465E" w:rsidRDefault="008F7626" w:rsidP="0069465E">
      <w:pPr>
        <w:shd w:val="clear" w:color="auto" w:fill="FFFFFF"/>
        <w:spacing w:after="0" w:line="300" w:lineRule="atLeast"/>
        <w:rPr>
          <w:rFonts w:ascii="Arial" w:eastAsia="Times New Roman" w:hAnsi="Arial" w:cs="Arial"/>
          <w:color w:val="363636"/>
          <w:spacing w:val="-2"/>
          <w:sz w:val="21"/>
          <w:szCs w:val="21"/>
          <w:lang w:eastAsia="ru-RU"/>
        </w:rPr>
      </w:pPr>
      <w:r>
        <w:rPr>
          <w:rFonts w:ascii="Arial" w:eastAsia="Times New Roman" w:hAnsi="Arial" w:cs="Arial"/>
          <w:color w:val="363636"/>
          <w:spacing w:val="-2"/>
          <w:sz w:val="21"/>
          <w:szCs w:val="21"/>
          <w:lang w:eastAsia="ru-RU"/>
        </w:rPr>
        <w:br/>
        <w:t>Интернет-</w:t>
      </w:r>
      <w:r w:rsidR="0069465E" w:rsidRPr="0069465E">
        <w:rPr>
          <w:rFonts w:ascii="Arial" w:eastAsia="Times New Roman" w:hAnsi="Arial" w:cs="Arial"/>
          <w:color w:val="363636"/>
          <w:spacing w:val="-2"/>
          <w:sz w:val="21"/>
          <w:szCs w:val="21"/>
          <w:lang w:eastAsia="ru-RU"/>
        </w:rPr>
        <w:t>проект </w:t>
      </w:r>
      <w:r w:rsidR="0069465E" w:rsidRPr="0069465E">
        <w:rPr>
          <w:rFonts w:ascii="Arial" w:eastAsia="Times New Roman" w:hAnsi="Arial" w:cs="Arial"/>
          <w:b/>
          <w:bCs/>
          <w:color w:val="A31515"/>
          <w:spacing w:val="-2"/>
          <w:sz w:val="21"/>
          <w:szCs w:val="21"/>
          <w:lang w:eastAsia="ru-RU"/>
        </w:rPr>
        <w:t>www.ВАШ АДРЕС САЙТА.kz</w:t>
      </w:r>
      <w:r w:rsidR="0069465E" w:rsidRPr="0069465E">
        <w:rPr>
          <w:rFonts w:ascii="Arial" w:eastAsia="Times New Roman" w:hAnsi="Arial" w:cs="Arial"/>
          <w:color w:val="363636"/>
          <w:spacing w:val="-2"/>
          <w:sz w:val="21"/>
          <w:szCs w:val="21"/>
          <w:lang w:eastAsia="ru-RU"/>
        </w:rPr>
        <w:t> (далее – URL, «мы») серьезно относится к вопросу конфиденциальности информации своих клиентов и посетителей сайта </w:t>
      </w:r>
      <w:r w:rsidR="0069465E" w:rsidRPr="0069465E">
        <w:rPr>
          <w:rFonts w:ascii="Arial" w:eastAsia="Times New Roman" w:hAnsi="Arial" w:cs="Arial"/>
          <w:b/>
          <w:bCs/>
          <w:color w:val="A31515"/>
          <w:spacing w:val="-2"/>
          <w:sz w:val="21"/>
          <w:szCs w:val="21"/>
          <w:lang w:eastAsia="ru-RU"/>
        </w:rPr>
        <w:t>www.ВАШ АДРЕС САЙТА.kz</w:t>
      </w:r>
      <w:r w:rsidR="0069465E" w:rsidRPr="0069465E">
        <w:rPr>
          <w:rFonts w:ascii="Arial" w:eastAsia="Times New Roman" w:hAnsi="Arial" w:cs="Arial"/>
          <w:color w:val="363636"/>
          <w:spacing w:val="-2"/>
          <w:sz w:val="21"/>
          <w:szCs w:val="21"/>
          <w:lang w:eastAsia="ru-RU"/>
        </w:rPr>
        <w:t> (далее – «вы», «посетители сайта»). Персонифицированной мы называем информацию, содержащую персональные данные (например: ФИО, логин или название компании) посетителя сайта, а также информацию о действиях, совершаемых вами на сайте URL. (например: заказ посетителя сайта с его контактной информацией). Анонимными мы называем данные, которые невозможно однозначно идентифицировать с конкретным посетителем сайта (например: статистика посещаемости сайта).</w:t>
      </w:r>
    </w:p>
    <w:p w14:paraId="04CD78B2"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2. Использование информации</w:t>
      </w:r>
    </w:p>
    <w:p w14:paraId="599BF823"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Мы используем персонифицированную информацию конкретного посетителя сайта исключительно для обеспечения ему качественного оказания услуг и их учета. Мы не раскрываем персонифицированных данных одних посетителей сайта URL другим посетителям сайта. 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Республики Казахстан. Мы публикуем и распространяем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персонифицированные данные пользователей услуг. Мы также используем анонимные данные для внутреннего анализа, целью которого является развитие продуктов и услуг URL</w:t>
      </w:r>
      <w:r w:rsidR="008F7626">
        <w:rPr>
          <w:rFonts w:ascii="Arial" w:eastAsia="Times New Roman" w:hAnsi="Arial" w:cs="Arial"/>
          <w:color w:val="363636"/>
          <w:spacing w:val="-2"/>
          <w:sz w:val="21"/>
          <w:szCs w:val="21"/>
          <w:lang w:eastAsia="ru-RU"/>
        </w:rPr>
        <w:t>.</w:t>
      </w:r>
    </w:p>
    <w:p w14:paraId="4F8B4EC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3. Ссылки</w:t>
      </w:r>
    </w:p>
    <w:p w14:paraId="2E58F524"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25C1344E"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Сайт </w:t>
      </w:r>
      <w:r w:rsidRPr="0069465E">
        <w:rPr>
          <w:rFonts w:ascii="Arial" w:eastAsia="Times New Roman" w:hAnsi="Arial" w:cs="Arial"/>
          <w:b/>
          <w:bCs/>
          <w:color w:val="A31515"/>
          <w:spacing w:val="-2"/>
          <w:sz w:val="21"/>
          <w:szCs w:val="21"/>
          <w:lang w:eastAsia="ru-RU"/>
        </w:rPr>
        <w:t>www.ВАШ АДРЕС САЙТА.kz</w:t>
      </w:r>
      <w:r w:rsidRPr="0069465E">
        <w:rPr>
          <w:rFonts w:ascii="Arial" w:eastAsia="Times New Roman" w:hAnsi="Arial" w:cs="Arial"/>
          <w:color w:val="363636"/>
          <w:spacing w:val="-2"/>
          <w:sz w:val="21"/>
          <w:szCs w:val="21"/>
          <w:lang w:eastAsia="ru-RU"/>
        </w:rPr>
        <w:t> 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p>
    <w:p w14:paraId="00006018"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29731E56"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4. Ограничение ответственности</w:t>
      </w:r>
    </w:p>
    <w:p w14:paraId="405F83C3"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2B4EB226"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Мы делаем все возможное для соблюдения настоящей политики конфиденциальности, однако, мы не можем гарантировать сохранность информации в случае воздействия факторов</w:t>
      </w:r>
      <w:r w:rsidR="008F7626">
        <w:rPr>
          <w:rFonts w:ascii="Arial" w:eastAsia="Times New Roman" w:hAnsi="Arial" w:cs="Arial"/>
          <w:color w:val="363636"/>
          <w:spacing w:val="-2"/>
          <w:sz w:val="21"/>
          <w:szCs w:val="21"/>
          <w:lang w:eastAsia="ru-RU"/>
        </w:rPr>
        <w:t>,</w:t>
      </w:r>
      <w:r w:rsidRPr="0069465E">
        <w:rPr>
          <w:rFonts w:ascii="Arial" w:eastAsia="Times New Roman" w:hAnsi="Arial" w:cs="Arial"/>
          <w:color w:val="363636"/>
          <w:spacing w:val="-2"/>
          <w:sz w:val="21"/>
          <w:szCs w:val="21"/>
          <w:lang w:eastAsia="ru-RU"/>
        </w:rPr>
        <w:t xml:space="preserve"> находящихся вне нашего влияния, результатом действия которых станет раскрытие информации. Сайт </w:t>
      </w:r>
      <w:r w:rsidRPr="0069465E">
        <w:rPr>
          <w:rFonts w:ascii="Arial" w:eastAsia="Times New Roman" w:hAnsi="Arial" w:cs="Arial"/>
          <w:b/>
          <w:bCs/>
          <w:color w:val="A31515"/>
          <w:spacing w:val="-2"/>
          <w:sz w:val="21"/>
          <w:szCs w:val="21"/>
          <w:lang w:eastAsia="ru-RU"/>
        </w:rPr>
        <w:t>www.ВАШ АДРЕС САЙТА.kz</w:t>
      </w:r>
      <w:r w:rsidRPr="0069465E">
        <w:rPr>
          <w:rFonts w:ascii="Arial" w:eastAsia="Times New Roman" w:hAnsi="Arial" w:cs="Arial"/>
          <w:color w:val="363636"/>
          <w:spacing w:val="-2"/>
          <w:sz w:val="21"/>
          <w:szCs w:val="21"/>
          <w:lang w:eastAsia="ru-RU"/>
        </w:rPr>
        <w:t> и вся размещенная на нем информация представлены по принципу "как есть”</w:t>
      </w:r>
      <w:r w:rsidR="008F7626">
        <w:rPr>
          <w:rFonts w:ascii="Arial" w:eastAsia="Times New Roman" w:hAnsi="Arial" w:cs="Arial"/>
          <w:color w:val="363636"/>
          <w:spacing w:val="-2"/>
          <w:sz w:val="21"/>
          <w:szCs w:val="21"/>
          <w:lang w:eastAsia="ru-RU"/>
        </w:rPr>
        <w:t>,</w:t>
      </w:r>
      <w:bookmarkStart w:id="0" w:name="_GoBack"/>
      <w:bookmarkEnd w:id="0"/>
      <w:r w:rsidRPr="0069465E">
        <w:rPr>
          <w:rFonts w:ascii="Arial" w:eastAsia="Times New Roman" w:hAnsi="Arial" w:cs="Arial"/>
          <w:color w:val="363636"/>
          <w:spacing w:val="-2"/>
          <w:sz w:val="21"/>
          <w:szCs w:val="21"/>
          <w:lang w:eastAsia="ru-RU"/>
        </w:rPr>
        <w:t xml:space="preserve"> без каких-либо гарантий. Мы не несем ответственности за неблагоприятные последствия, а также за любые убытки, причиненные вследствие ограничения </w:t>
      </w:r>
      <w:r w:rsidRPr="0069465E">
        <w:rPr>
          <w:rFonts w:ascii="Arial" w:eastAsia="Times New Roman" w:hAnsi="Arial" w:cs="Arial"/>
          <w:color w:val="363636"/>
          <w:spacing w:val="-2"/>
          <w:sz w:val="21"/>
          <w:szCs w:val="21"/>
          <w:lang w:eastAsia="ru-RU"/>
        </w:rPr>
        <w:lastRenderedPageBreak/>
        <w:t>доступа к сайту URL или вследствие посещения сайта и использования размещенной на нем информации.</w:t>
      </w:r>
    </w:p>
    <w:p w14:paraId="05151B46"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15C3FA24"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5. Контакты</w:t>
      </w:r>
    </w:p>
    <w:p w14:paraId="1A5FE2EA"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 вопросам, касающимся настоящей политики, просьба обращаться по адресу </w:t>
      </w:r>
      <w:r w:rsidRPr="0069465E">
        <w:rPr>
          <w:rFonts w:ascii="Arial" w:eastAsia="Times New Roman" w:hAnsi="Arial" w:cs="Arial"/>
          <w:b/>
          <w:bCs/>
          <w:color w:val="A31515"/>
          <w:spacing w:val="-2"/>
          <w:sz w:val="21"/>
          <w:szCs w:val="21"/>
          <w:lang w:eastAsia="ru-RU"/>
        </w:rPr>
        <w:t>E-MAIL адрес</w:t>
      </w:r>
    </w:p>
    <w:p w14:paraId="6B90E872"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31325B85"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73EDCBC3"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Юридическое лицо</w:t>
      </w:r>
    </w:p>
    <w:p w14:paraId="04AEFEDD" w14:textId="77777777" w:rsidR="0069465E" w:rsidRDefault="0069465E" w:rsidP="0069465E">
      <w:pPr>
        <w:shd w:val="clear" w:color="auto" w:fill="FFFFFF"/>
        <w:spacing w:after="0" w:line="300" w:lineRule="atLeast"/>
        <w:rPr>
          <w:rFonts w:ascii="Arial" w:eastAsia="Times New Roman" w:hAnsi="Arial" w:cs="Arial"/>
          <w:color w:val="A31515"/>
          <w:spacing w:val="-2"/>
          <w:sz w:val="21"/>
          <w:szCs w:val="21"/>
          <w:lang w:eastAsia="ru-RU"/>
        </w:rPr>
      </w:pPr>
    </w:p>
    <w:p w14:paraId="4874240D"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A31515"/>
          <w:spacing w:val="-2"/>
          <w:sz w:val="21"/>
          <w:szCs w:val="21"/>
          <w:lang w:eastAsia="ru-RU"/>
        </w:rPr>
        <w:t>Здесь необходимо указать название юридического лица, реквизиты, юридический адрес и фактический (если отличается)</w:t>
      </w:r>
    </w:p>
    <w:p w14:paraId="2A97D04E" w14:textId="77777777" w:rsidR="00433AC0" w:rsidRDefault="00433AC0"/>
    <w:sectPr w:rsidR="00433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CE5"/>
    <w:multiLevelType w:val="multilevel"/>
    <w:tmpl w:val="44B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F392B"/>
    <w:multiLevelType w:val="multilevel"/>
    <w:tmpl w:val="E0DA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7194D"/>
    <w:multiLevelType w:val="multilevel"/>
    <w:tmpl w:val="B024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5E"/>
    <w:rsid w:val="00433AC0"/>
    <w:rsid w:val="0069465E"/>
    <w:rsid w:val="0088581F"/>
    <w:rsid w:val="008F7626"/>
    <w:rsid w:val="00DB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74E7"/>
  <w15:chartTrackingRefBased/>
  <w15:docId w15:val="{E5CC0BEE-B191-4FF8-8565-918A2D2E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4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6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4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mentation-title">
    <w:name w:val="documentation-title"/>
    <w:basedOn w:val="a0"/>
    <w:rsid w:val="0069465E"/>
  </w:style>
  <w:style w:type="character" w:styleId="a4">
    <w:name w:val="Hyperlink"/>
    <w:basedOn w:val="a0"/>
    <w:uiPriority w:val="99"/>
    <w:semiHidden/>
    <w:unhideWhenUsed/>
    <w:rsid w:val="0069465E"/>
    <w:rPr>
      <w:color w:val="0000FF"/>
      <w:u w:val="single"/>
    </w:rPr>
  </w:style>
  <w:style w:type="character" w:customStyle="1" w:styleId="brown">
    <w:name w:val="brown"/>
    <w:basedOn w:val="a0"/>
    <w:rsid w:val="0069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7466">
      <w:bodyDiv w:val="1"/>
      <w:marLeft w:val="0"/>
      <w:marRight w:val="0"/>
      <w:marTop w:val="0"/>
      <w:marBottom w:val="0"/>
      <w:divBdr>
        <w:top w:val="none" w:sz="0" w:space="0" w:color="auto"/>
        <w:left w:val="none" w:sz="0" w:space="0" w:color="auto"/>
        <w:bottom w:val="none" w:sz="0" w:space="0" w:color="auto"/>
        <w:right w:val="none" w:sz="0" w:space="0" w:color="auto"/>
      </w:divBdr>
      <w:divsChild>
        <w:div w:id="1144809926">
          <w:marLeft w:val="0"/>
          <w:marRight w:val="0"/>
          <w:marTop w:val="0"/>
          <w:marBottom w:val="0"/>
          <w:divBdr>
            <w:top w:val="none" w:sz="0" w:space="0" w:color="auto"/>
            <w:left w:val="none" w:sz="0" w:space="0" w:color="auto"/>
            <w:bottom w:val="none" w:sz="0" w:space="0" w:color="auto"/>
            <w:right w:val="none" w:sz="0" w:space="0" w:color="auto"/>
          </w:divBdr>
        </w:div>
        <w:div w:id="1482770882">
          <w:marLeft w:val="0"/>
          <w:marRight w:val="0"/>
          <w:marTop w:val="0"/>
          <w:marBottom w:val="0"/>
          <w:divBdr>
            <w:top w:val="none" w:sz="0" w:space="0" w:color="auto"/>
            <w:left w:val="none" w:sz="0" w:space="0" w:color="auto"/>
            <w:bottom w:val="none" w:sz="0" w:space="0" w:color="auto"/>
            <w:right w:val="none" w:sz="0" w:space="0" w:color="auto"/>
          </w:divBdr>
          <w:divsChild>
            <w:div w:id="1986163075">
              <w:marLeft w:val="0"/>
              <w:marRight w:val="0"/>
              <w:marTop w:val="0"/>
              <w:marBottom w:val="0"/>
              <w:divBdr>
                <w:top w:val="none" w:sz="0" w:space="0" w:color="auto"/>
                <w:left w:val="none" w:sz="0" w:space="0" w:color="auto"/>
                <w:bottom w:val="none" w:sz="0" w:space="0" w:color="auto"/>
                <w:right w:val="none" w:sz="0" w:space="0" w:color="auto"/>
              </w:divBdr>
            </w:div>
          </w:divsChild>
        </w:div>
        <w:div w:id="724062358">
          <w:marLeft w:val="0"/>
          <w:marRight w:val="0"/>
          <w:marTop w:val="0"/>
          <w:marBottom w:val="0"/>
          <w:divBdr>
            <w:top w:val="none" w:sz="0" w:space="0" w:color="auto"/>
            <w:left w:val="none" w:sz="0" w:space="0" w:color="auto"/>
            <w:bottom w:val="none" w:sz="0" w:space="0" w:color="auto"/>
            <w:right w:val="none" w:sz="0" w:space="0" w:color="auto"/>
          </w:divBdr>
          <w:divsChild>
            <w:div w:id="1096825828">
              <w:marLeft w:val="0"/>
              <w:marRight w:val="0"/>
              <w:marTop w:val="0"/>
              <w:marBottom w:val="0"/>
              <w:divBdr>
                <w:top w:val="none" w:sz="0" w:space="0" w:color="auto"/>
                <w:left w:val="none" w:sz="0" w:space="0" w:color="auto"/>
                <w:bottom w:val="none" w:sz="0" w:space="0" w:color="auto"/>
                <w:right w:val="none" w:sz="0" w:space="0" w:color="auto"/>
              </w:divBdr>
            </w:div>
          </w:divsChild>
        </w:div>
        <w:div w:id="1021973950">
          <w:marLeft w:val="0"/>
          <w:marRight w:val="0"/>
          <w:marTop w:val="0"/>
          <w:marBottom w:val="0"/>
          <w:divBdr>
            <w:top w:val="none" w:sz="0" w:space="0" w:color="auto"/>
            <w:left w:val="none" w:sz="0" w:space="0" w:color="auto"/>
            <w:bottom w:val="none" w:sz="0" w:space="0" w:color="auto"/>
            <w:right w:val="none" w:sz="0" w:space="0" w:color="auto"/>
          </w:divBdr>
          <w:divsChild>
            <w:div w:id="1787846834">
              <w:marLeft w:val="0"/>
              <w:marRight w:val="0"/>
              <w:marTop w:val="0"/>
              <w:marBottom w:val="0"/>
              <w:divBdr>
                <w:top w:val="none" w:sz="0" w:space="0" w:color="auto"/>
                <w:left w:val="none" w:sz="0" w:space="0" w:color="auto"/>
                <w:bottom w:val="none" w:sz="0" w:space="0" w:color="auto"/>
                <w:right w:val="none" w:sz="0" w:space="0" w:color="auto"/>
              </w:divBdr>
              <w:divsChild>
                <w:div w:id="9827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193">
          <w:marLeft w:val="0"/>
          <w:marRight w:val="0"/>
          <w:marTop w:val="0"/>
          <w:marBottom w:val="0"/>
          <w:divBdr>
            <w:top w:val="none" w:sz="0" w:space="0" w:color="auto"/>
            <w:left w:val="none" w:sz="0" w:space="0" w:color="auto"/>
            <w:bottom w:val="none" w:sz="0" w:space="0" w:color="auto"/>
            <w:right w:val="none" w:sz="0" w:space="0" w:color="auto"/>
          </w:divBdr>
          <w:divsChild>
            <w:div w:id="842665767">
              <w:marLeft w:val="0"/>
              <w:marRight w:val="0"/>
              <w:marTop w:val="0"/>
              <w:marBottom w:val="0"/>
              <w:divBdr>
                <w:top w:val="none" w:sz="0" w:space="0" w:color="auto"/>
                <w:left w:val="none" w:sz="0" w:space="0" w:color="auto"/>
                <w:bottom w:val="none" w:sz="0" w:space="0" w:color="auto"/>
                <w:right w:val="none" w:sz="0" w:space="0" w:color="auto"/>
              </w:divBdr>
            </w:div>
          </w:divsChild>
        </w:div>
        <w:div w:id="205218820">
          <w:marLeft w:val="0"/>
          <w:marRight w:val="0"/>
          <w:marTop w:val="0"/>
          <w:marBottom w:val="0"/>
          <w:divBdr>
            <w:top w:val="none" w:sz="0" w:space="0" w:color="auto"/>
            <w:left w:val="none" w:sz="0" w:space="0" w:color="auto"/>
            <w:bottom w:val="none" w:sz="0" w:space="0" w:color="auto"/>
            <w:right w:val="none" w:sz="0" w:space="0" w:color="auto"/>
          </w:divBdr>
          <w:divsChild>
            <w:div w:id="1071344641">
              <w:marLeft w:val="0"/>
              <w:marRight w:val="0"/>
              <w:marTop w:val="0"/>
              <w:marBottom w:val="0"/>
              <w:divBdr>
                <w:top w:val="none" w:sz="0" w:space="0" w:color="auto"/>
                <w:left w:val="none" w:sz="0" w:space="0" w:color="auto"/>
                <w:bottom w:val="none" w:sz="0" w:space="0" w:color="auto"/>
                <w:right w:val="none" w:sz="0" w:space="0" w:color="auto"/>
              </w:divBdr>
            </w:div>
          </w:divsChild>
        </w:div>
        <w:div w:id="240649903">
          <w:marLeft w:val="0"/>
          <w:marRight w:val="0"/>
          <w:marTop w:val="0"/>
          <w:marBottom w:val="0"/>
          <w:divBdr>
            <w:top w:val="none" w:sz="0" w:space="0" w:color="auto"/>
            <w:left w:val="none" w:sz="0" w:space="0" w:color="auto"/>
            <w:bottom w:val="none" w:sz="0" w:space="0" w:color="auto"/>
            <w:right w:val="none" w:sz="0" w:space="0" w:color="auto"/>
          </w:divBdr>
          <w:divsChild>
            <w:div w:id="563564576">
              <w:marLeft w:val="0"/>
              <w:marRight w:val="0"/>
              <w:marTop w:val="0"/>
              <w:marBottom w:val="0"/>
              <w:divBdr>
                <w:top w:val="none" w:sz="0" w:space="0" w:color="auto"/>
                <w:left w:val="none" w:sz="0" w:space="0" w:color="auto"/>
                <w:bottom w:val="none" w:sz="0" w:space="0" w:color="auto"/>
                <w:right w:val="none" w:sz="0" w:space="0" w:color="auto"/>
              </w:divBdr>
            </w:div>
          </w:divsChild>
        </w:div>
        <w:div w:id="318115554">
          <w:marLeft w:val="0"/>
          <w:marRight w:val="0"/>
          <w:marTop w:val="0"/>
          <w:marBottom w:val="0"/>
          <w:divBdr>
            <w:top w:val="none" w:sz="0" w:space="0" w:color="auto"/>
            <w:left w:val="none" w:sz="0" w:space="0" w:color="auto"/>
            <w:bottom w:val="none" w:sz="0" w:space="0" w:color="auto"/>
            <w:right w:val="none" w:sz="0" w:space="0" w:color="auto"/>
          </w:divBdr>
          <w:divsChild>
            <w:div w:id="1861813749">
              <w:marLeft w:val="0"/>
              <w:marRight w:val="0"/>
              <w:marTop w:val="0"/>
              <w:marBottom w:val="0"/>
              <w:divBdr>
                <w:top w:val="none" w:sz="0" w:space="0" w:color="auto"/>
                <w:left w:val="none" w:sz="0" w:space="0" w:color="auto"/>
                <w:bottom w:val="none" w:sz="0" w:space="0" w:color="auto"/>
                <w:right w:val="none" w:sz="0" w:space="0" w:color="auto"/>
              </w:divBdr>
            </w:div>
          </w:divsChild>
        </w:div>
        <w:div w:id="812017006">
          <w:marLeft w:val="0"/>
          <w:marRight w:val="0"/>
          <w:marTop w:val="0"/>
          <w:marBottom w:val="0"/>
          <w:divBdr>
            <w:top w:val="none" w:sz="0" w:space="0" w:color="auto"/>
            <w:left w:val="none" w:sz="0" w:space="0" w:color="auto"/>
            <w:bottom w:val="none" w:sz="0" w:space="0" w:color="auto"/>
            <w:right w:val="none" w:sz="0" w:space="0" w:color="auto"/>
          </w:divBdr>
          <w:divsChild>
            <w:div w:id="191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pport@cloudpayments.kz" TargetMode="External"/><Relationship Id="rId6" Type="http://schemas.openxmlformats.org/officeDocument/2006/relationships/hyperlink" Target="https://my.cloudpayments.ru/ru/browser"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1463</Words>
  <Characters>8343</Characters>
  <Application>Microsoft Macintosh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Пользователь Microsoft Office</cp:lastModifiedBy>
  <cp:revision>2</cp:revision>
  <cp:lastPrinted>2020-01-28T04:47:00Z</cp:lastPrinted>
  <dcterms:created xsi:type="dcterms:W3CDTF">2020-01-28T04:32:00Z</dcterms:created>
  <dcterms:modified xsi:type="dcterms:W3CDTF">2020-01-28T12:34:00Z</dcterms:modified>
</cp:coreProperties>
</file>